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8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2022年度体育彩票公益金资助项目</w:t>
      </w:r>
    </w:p>
    <w:p>
      <w:pPr>
        <w:keepNext w:val="0"/>
        <w:keepLines w:val="0"/>
        <w:pageBreakBefore w:val="0"/>
        <w:kinsoku/>
        <w:wordWrap/>
        <w:overflowPunct/>
        <w:topLinePunct w:val="0"/>
        <w:autoSpaceDE/>
        <w:autoSpaceDN/>
        <w:bidi w:val="0"/>
        <w:spacing w:line="580" w:lineRule="exact"/>
        <w:jc w:val="center"/>
        <w:textAlignment w:val="auto"/>
        <w:rPr>
          <w:rFonts w:hint="default" w:ascii="Times New Roman" w:hAnsi="Times New Roman" w:eastAsia="方正仿宋_GBK" w:cs="Times New Roman"/>
          <w:kern w:val="0"/>
          <w:szCs w:val="32"/>
        </w:rPr>
      </w:pPr>
      <w:r>
        <w:rPr>
          <w:rFonts w:hint="default" w:ascii="Times New Roman" w:hAnsi="Times New Roman" w:eastAsia="方正小标宋_GBK" w:cs="Times New Roman"/>
          <w:bCs/>
          <w:sz w:val="44"/>
          <w:szCs w:val="44"/>
        </w:rPr>
        <w:t>宣传公告</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黑体_GBK" w:cs="Times New Roman"/>
          <w:kern w:val="0"/>
          <w:szCs w:val="32"/>
        </w:rPr>
      </w:pPr>
      <w:r>
        <w:rPr>
          <w:rFonts w:hint="default" w:ascii="Times New Roman" w:hAnsi="Times New Roman" w:eastAsia="方正黑体_GBK" w:cs="Times New Roman"/>
          <w:kern w:val="0"/>
          <w:szCs w:val="32"/>
        </w:rPr>
        <w:t>一、公益金资助项目信息公布情况</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rPr>
        <w:t>项目名称</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足球比赛训练经费</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rPr>
        <w:t>项目单位</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宿迁市国民体质测定与健身指导中心</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0"/>
          <w:sz w:val="32"/>
          <w:szCs w:val="32"/>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项目总额：</w:t>
      </w:r>
      <w:r>
        <w:rPr>
          <w:rFonts w:hint="default" w:ascii="Times New Roman" w:hAnsi="Times New Roman" w:eastAsia="方正仿宋_GBK" w:cs="Times New Roman"/>
          <w:sz w:val="32"/>
          <w:szCs w:val="32"/>
          <w:lang w:val="en-US" w:eastAsia="zh-CN"/>
        </w:rPr>
        <w:t>81.2537万元</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 项目时间：</w:t>
      </w:r>
      <w:r>
        <w:rPr>
          <w:rFonts w:hint="default" w:ascii="Times New Roman" w:hAnsi="Times New Roman" w:eastAsia="方正仿宋_GBK" w:cs="Times New Roman"/>
          <w:sz w:val="32"/>
          <w:szCs w:val="32"/>
          <w:lang w:val="en-US" w:eastAsia="zh-CN"/>
        </w:rPr>
        <w:t>2022年</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月</w:t>
      </w:r>
      <w:r>
        <w:rPr>
          <w:rFonts w:hint="default" w:ascii="Times New Roman" w:hAnsi="Times New Roman" w:eastAsia="方正仿宋_GBK" w:cs="Times New Roman"/>
          <w:sz w:val="32"/>
          <w:szCs w:val="32"/>
          <w:lang w:val="en-US" w:eastAsia="zh-CN"/>
        </w:rPr>
        <w:t>-10月</w:t>
      </w:r>
      <w:bookmarkStart w:id="0" w:name="_GoBack"/>
      <w:bookmarkEnd w:id="0"/>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 项目联络人：</w:t>
      </w:r>
      <w:r>
        <w:rPr>
          <w:rFonts w:hint="default" w:ascii="Times New Roman" w:hAnsi="Times New Roman" w:eastAsia="方正仿宋_GBK" w:cs="Times New Roman"/>
          <w:sz w:val="32"/>
          <w:szCs w:val="32"/>
          <w:lang w:val="en-US" w:eastAsia="zh-CN"/>
        </w:rPr>
        <w:t>羊弘</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黑体_GBK" w:cs="Times New Roman"/>
          <w:kern w:val="0"/>
          <w:szCs w:val="32"/>
        </w:rPr>
      </w:pPr>
      <w:r>
        <w:rPr>
          <w:rFonts w:hint="default" w:ascii="Times New Roman" w:hAnsi="Times New Roman" w:eastAsia="方正黑体_GBK" w:cs="Times New Roman"/>
          <w:kern w:val="0"/>
          <w:szCs w:val="32"/>
          <w:lang w:eastAsia="zh-CN"/>
        </w:rPr>
        <w:t>二、</w:t>
      </w:r>
      <w:r>
        <w:rPr>
          <w:rFonts w:hint="default" w:ascii="Times New Roman" w:hAnsi="Times New Roman" w:eastAsia="方正黑体_GBK" w:cs="Times New Roman"/>
          <w:kern w:val="0"/>
          <w:szCs w:val="32"/>
        </w:rPr>
        <w:t>公益金资助项目使用效果</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1.</w:t>
      </w:r>
      <w:r>
        <w:rPr>
          <w:rFonts w:hint="default" w:ascii="Times New Roman" w:hAnsi="Times New Roman" w:eastAsia="方正仿宋_GBK" w:cs="Times New Roman"/>
          <w:sz w:val="32"/>
          <w:szCs w:val="32"/>
        </w:rPr>
        <w:t>公益金资助项目的社会效益</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kern w:val="0"/>
          <w:szCs w:val="32"/>
          <w:lang w:val="en-US" w:eastAsia="zh-CN"/>
        </w:rPr>
        <w:t xml:space="preserve"> </w:t>
      </w:r>
      <w:r>
        <w:rPr>
          <w:rFonts w:hint="default" w:ascii="Times New Roman" w:hAnsi="Times New Roman" w:eastAsia="方正仿宋_GBK" w:cs="Times New Roman"/>
          <w:szCs w:val="32"/>
        </w:rPr>
        <w:t>在体育彩票公益金的支持下，</w:t>
      </w:r>
      <w:r>
        <w:rPr>
          <w:rFonts w:hint="default" w:ascii="Times New Roman" w:hAnsi="Times New Roman" w:eastAsia="方正仿宋_GBK" w:cs="Times New Roman"/>
          <w:szCs w:val="32"/>
          <w:lang w:val="en-US" w:eastAsia="zh-CN"/>
        </w:rPr>
        <w:t>市体测中心扎实推进我市青少年足球工作，提高运动训练质量，</w:t>
      </w:r>
      <w:r>
        <w:rPr>
          <w:rFonts w:hint="default" w:ascii="Times New Roman" w:hAnsi="Times New Roman" w:eastAsia="方正仿宋_GBK" w:cs="Times New Roman"/>
          <w:szCs w:val="32"/>
        </w:rPr>
        <w:t>顺利完成年度工作任务，</w:t>
      </w:r>
      <w:r>
        <w:rPr>
          <w:rFonts w:hint="default" w:ascii="Times New Roman" w:hAnsi="Times New Roman" w:eastAsia="方正仿宋_GBK" w:cs="Times New Roman"/>
          <w:szCs w:val="32"/>
          <w:lang w:val="en-US" w:eastAsia="zh-CN"/>
        </w:rPr>
        <w:t>做好青少年足球业训“一条龙”梯队建设，强化体教融合工作开展，完善校园足球青训工作体系，做好宿迁市足球改革工作。</w:t>
      </w:r>
      <w:r>
        <w:rPr>
          <w:rFonts w:hint="default" w:ascii="Times New Roman" w:hAnsi="Times New Roman" w:eastAsia="方正仿宋_GBK" w:cs="Times New Roman"/>
          <w:szCs w:val="32"/>
        </w:rPr>
        <w:t>通过项目的有序实施和大力宣传，实现了助力体育事业和社会公益事业的发展。</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2.项</w:t>
      </w:r>
      <w:r>
        <w:rPr>
          <w:rFonts w:hint="default" w:ascii="Times New Roman" w:hAnsi="Times New Roman" w:eastAsia="方正仿宋_GBK" w:cs="Times New Roman"/>
          <w:szCs w:val="32"/>
        </w:rPr>
        <w:t>目具体实施内容及达到的效果描述</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Cs w:val="32"/>
        </w:rPr>
        <w:t>项目共有</w:t>
      </w:r>
      <w:r>
        <w:rPr>
          <w:rFonts w:hint="default" w:ascii="Times New Roman" w:hAnsi="Times New Roman" w:eastAsia="方正仿宋_GBK" w:cs="Times New Roman"/>
          <w:kern w:val="0"/>
          <w:szCs w:val="32"/>
          <w:lang w:val="en-US" w:eastAsia="zh-CN"/>
        </w:rPr>
        <w:t>2</w:t>
      </w:r>
      <w:r>
        <w:rPr>
          <w:rFonts w:hint="default" w:ascii="Times New Roman" w:hAnsi="Times New Roman" w:eastAsia="方正仿宋_GBK" w:cs="Times New Roman"/>
          <w:kern w:val="0"/>
          <w:szCs w:val="32"/>
        </w:rPr>
        <w:t>项内容，</w:t>
      </w:r>
      <w:r>
        <w:rPr>
          <w:rFonts w:hint="default" w:ascii="Times New Roman" w:hAnsi="Times New Roman" w:eastAsia="方正仿宋_GBK" w:cs="Times New Roman"/>
          <w:kern w:val="0"/>
          <w:szCs w:val="32"/>
          <w:lang w:eastAsia="zh-CN"/>
        </w:rPr>
        <w:t>一是备战省运会及梯队组建服务项目，</w:t>
      </w:r>
      <w:r>
        <w:rPr>
          <w:rFonts w:hint="default" w:ascii="Times New Roman" w:hAnsi="Times New Roman" w:eastAsia="方正仿宋_GBK" w:cs="Times New Roman"/>
          <w:sz w:val="32"/>
          <w:szCs w:val="32"/>
        </w:rPr>
        <w:t>在</w:t>
      </w:r>
      <w:r>
        <w:rPr>
          <w:rFonts w:hint="default" w:ascii="Times New Roman" w:hAnsi="Times New Roman" w:eastAsia="方正仿宋_GBK" w:cs="Times New Roman"/>
          <w:sz w:val="32"/>
          <w:szCs w:val="32"/>
        </w:rPr>
        <w:t>2022年</w:t>
      </w:r>
      <w:r>
        <w:rPr>
          <w:rFonts w:hint="default" w:ascii="Times New Roman" w:hAnsi="Times New Roman" w:eastAsia="方正仿宋_GBK" w:cs="Times New Roman"/>
          <w:sz w:val="32"/>
          <w:szCs w:val="32"/>
        </w:rPr>
        <w:t>省运会比赛期间，09女足和12男足各获得0.5块金牌</w:t>
      </w:r>
      <w:r>
        <w:rPr>
          <w:rFonts w:hint="default" w:ascii="Times New Roman" w:hAnsi="Times New Roman" w:eastAsia="方正仿宋_GBK" w:cs="Times New Roman"/>
          <w:color w:val="000000" w:themeColor="text1"/>
          <w:sz w:val="32"/>
          <w:szCs w:val="32"/>
          <w14:textFill>
            <w14:solidFill>
              <w14:schemeClr w14:val="tx1"/>
            </w14:solidFill>
          </w14:textFill>
        </w:rPr>
        <w:t>，在组队短短23个月的时间里，</w:t>
      </w:r>
      <w:r>
        <w:rPr>
          <w:rFonts w:hint="default" w:ascii="Times New Roman" w:hAnsi="Times New Roman" w:eastAsia="方正仿宋_GBK" w:cs="Times New Roman"/>
          <w:sz w:val="32"/>
          <w:szCs w:val="32"/>
        </w:rPr>
        <w:t>实现金牌零的突破，在充分展现个人技战术的同时，也体现团队的精诚团结，展示了宿迁青少年足球风采。强化教练员队伍建设，</w:t>
      </w:r>
      <w:r>
        <w:rPr>
          <w:rFonts w:hint="default" w:ascii="Times New Roman" w:hAnsi="Times New Roman" w:eastAsia="方正仿宋_GBK" w:cs="Times New Roman"/>
          <w:sz w:val="32"/>
          <w:szCs w:val="32"/>
        </w:rPr>
        <w:t>全省率先</w:t>
      </w:r>
      <w:r>
        <w:rPr>
          <w:rFonts w:hint="default" w:ascii="Times New Roman" w:hAnsi="Times New Roman" w:eastAsia="方正仿宋_GBK" w:cs="Times New Roman"/>
          <w:sz w:val="32"/>
          <w:szCs w:val="32"/>
        </w:rPr>
        <w:t>公开招聘1名具备亚足联A级教练员、E级</w:t>
      </w:r>
      <w:r>
        <w:rPr>
          <w:rFonts w:hint="default" w:ascii="Times New Roman" w:hAnsi="Times New Roman" w:eastAsia="方正仿宋_GBK" w:cs="Times New Roman"/>
          <w:sz w:val="32"/>
          <w:szCs w:val="32"/>
        </w:rPr>
        <w:t>教练员</w:t>
      </w:r>
      <w:r>
        <w:rPr>
          <w:rFonts w:hint="default" w:ascii="Times New Roman" w:hAnsi="Times New Roman" w:eastAsia="方正仿宋_GBK" w:cs="Times New Roman"/>
          <w:sz w:val="32"/>
          <w:szCs w:val="32"/>
        </w:rPr>
        <w:t>讲师资质的足球讲师，同时联合沭阳县、宿豫区、经开区加强对教练员队伍的培养，</w:t>
      </w:r>
      <w:r>
        <w:rPr>
          <w:rFonts w:hint="default" w:ascii="Times New Roman" w:hAnsi="Times New Roman" w:eastAsia="方正仿宋_GBK" w:cs="Times New Roman"/>
          <w:sz w:val="32"/>
          <w:szCs w:val="32"/>
        </w:rPr>
        <w:t>推动学校聘用8</w:t>
      </w:r>
      <w:r>
        <w:rPr>
          <w:rFonts w:hint="default" w:ascii="Times New Roman" w:hAnsi="Times New Roman" w:eastAsia="方正仿宋_GBK" w:cs="Times New Roman"/>
          <w:sz w:val="32"/>
          <w:szCs w:val="32"/>
        </w:rPr>
        <w:t>名高水平教练员</w:t>
      </w:r>
      <w:r>
        <w:rPr>
          <w:rFonts w:hint="default" w:ascii="Times New Roman" w:hAnsi="Times New Roman" w:eastAsia="方正仿宋_GBK" w:cs="Times New Roman"/>
          <w:sz w:val="32"/>
          <w:szCs w:val="32"/>
        </w:rPr>
        <w:t>开展校园</w:t>
      </w:r>
      <w:r>
        <w:rPr>
          <w:rFonts w:hint="default" w:ascii="Times New Roman" w:hAnsi="Times New Roman" w:eastAsia="方正仿宋_GBK" w:cs="Times New Roman"/>
          <w:sz w:val="32"/>
          <w:szCs w:val="32"/>
        </w:rPr>
        <w:t>青训</w:t>
      </w:r>
      <w:r>
        <w:rPr>
          <w:rFonts w:hint="default" w:ascii="Times New Roman" w:hAnsi="Times New Roman" w:eastAsia="方正仿宋_GBK" w:cs="Times New Roman"/>
          <w:sz w:val="32"/>
          <w:szCs w:val="32"/>
          <w:lang w:eastAsia="zh-CN"/>
        </w:rPr>
        <w:t>；二是</w:t>
      </w:r>
      <w:r>
        <w:rPr>
          <w:rFonts w:hint="default" w:ascii="Times New Roman" w:hAnsi="Times New Roman" w:eastAsia="方正仿宋_GBK" w:cs="Times New Roman"/>
          <w:sz w:val="32"/>
          <w:szCs w:val="32"/>
        </w:rPr>
        <w:t>开展特色足球交流赛活动。</w:t>
      </w:r>
      <w:r>
        <w:rPr>
          <w:rFonts w:hint="default" w:ascii="Times New Roman" w:hAnsi="Times New Roman" w:eastAsia="方正仿宋_GBK" w:cs="Times New Roman"/>
          <w:sz w:val="32"/>
          <w:szCs w:val="32"/>
        </w:rPr>
        <w:t>2022年共开展42场足球交流比赛、3支队伍冬训和8期训练营等方式，</w:t>
      </w:r>
      <w:r>
        <w:rPr>
          <w:rFonts w:hint="default" w:ascii="Times New Roman" w:hAnsi="Times New Roman" w:eastAsia="方正仿宋_GBK" w:cs="Times New Roman"/>
          <w:sz w:val="32"/>
          <w:szCs w:val="32"/>
        </w:rPr>
        <w:t>通过以赛代练</w:t>
      </w:r>
      <w:r>
        <w:rPr>
          <w:rFonts w:hint="default" w:ascii="Times New Roman" w:hAnsi="Times New Roman" w:eastAsia="方正仿宋_GBK" w:cs="Times New Roman"/>
          <w:sz w:val="32"/>
          <w:szCs w:val="32"/>
        </w:rPr>
        <w:t>、定点指导等</w:t>
      </w:r>
      <w:r>
        <w:rPr>
          <w:rFonts w:hint="default" w:ascii="Times New Roman" w:hAnsi="Times New Roman" w:eastAsia="方正仿宋_GBK" w:cs="Times New Roman"/>
          <w:sz w:val="32"/>
          <w:szCs w:val="32"/>
        </w:rPr>
        <w:t>方式，迅速增长球员比赛经验，提高竞技水平</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黑体_GBK" w:cs="Times New Roman"/>
          <w:kern w:val="0"/>
          <w:szCs w:val="32"/>
        </w:rPr>
      </w:pPr>
      <w:r>
        <w:rPr>
          <w:rFonts w:hint="default" w:ascii="Times New Roman" w:hAnsi="Times New Roman" w:eastAsia="方正黑体_GBK" w:cs="Times New Roman"/>
          <w:kern w:val="0"/>
          <w:szCs w:val="32"/>
        </w:rPr>
        <w:t>三、资助项目宣传工作开展情况</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kern w:val="0"/>
          <w:szCs w:val="32"/>
        </w:rPr>
      </w:pPr>
      <w:r>
        <w:rPr>
          <w:rFonts w:hint="default" w:ascii="Times New Roman" w:hAnsi="Times New Roman" w:eastAsia="方正仿宋_GBK" w:cs="Times New Roman"/>
          <w:kern w:val="0"/>
          <w:szCs w:val="32"/>
          <w:lang w:val="en-US" w:eastAsia="zh-CN"/>
        </w:rPr>
        <w:t>足球比赛训练经费项目</w:t>
      </w:r>
      <w:r>
        <w:rPr>
          <w:rFonts w:hint="default" w:ascii="Times New Roman" w:hAnsi="Times New Roman" w:eastAsia="方正仿宋_GBK" w:cs="Times New Roman"/>
          <w:kern w:val="0"/>
          <w:szCs w:val="32"/>
        </w:rPr>
        <w:t>本年度支出</w:t>
      </w:r>
      <w:r>
        <w:rPr>
          <w:rFonts w:hint="default" w:ascii="Times New Roman" w:hAnsi="Times New Roman" w:eastAsia="方正仿宋_GBK" w:cs="Times New Roman"/>
          <w:sz w:val="32"/>
          <w:szCs w:val="32"/>
          <w:lang w:val="en-US" w:eastAsia="zh-CN"/>
        </w:rPr>
        <w:t>81.2537万元</w:t>
      </w:r>
      <w:r>
        <w:rPr>
          <w:rFonts w:hint="default" w:ascii="Times New Roman" w:hAnsi="Times New Roman" w:eastAsia="方正仿宋_GBK" w:cs="Times New Roman"/>
          <w:kern w:val="0"/>
          <w:szCs w:val="32"/>
        </w:rPr>
        <w:t>，主要用于</w:t>
      </w:r>
      <w:r>
        <w:rPr>
          <w:rFonts w:hint="default" w:ascii="Times New Roman" w:hAnsi="Times New Roman" w:eastAsia="方正仿宋_GBK" w:cs="Times New Roman"/>
          <w:kern w:val="0"/>
          <w:szCs w:val="32"/>
          <w:lang w:eastAsia="zh-CN"/>
        </w:rPr>
        <w:t>备战省运会及梯队组建服务项目、足球队交流比赛</w:t>
      </w:r>
      <w:r>
        <w:rPr>
          <w:rFonts w:hint="default" w:ascii="Times New Roman" w:hAnsi="Times New Roman" w:eastAsia="方正仿宋_GBK" w:cs="Times New Roman"/>
          <w:kern w:val="0"/>
          <w:szCs w:val="32"/>
        </w:rPr>
        <w:t>。项目通过</w:t>
      </w:r>
      <w:r>
        <w:rPr>
          <w:rFonts w:hint="default" w:ascii="Times New Roman" w:hAnsi="Times New Roman" w:eastAsia="方正仿宋_GBK" w:cs="Times New Roman"/>
          <w:kern w:val="0"/>
          <w:szCs w:val="32"/>
          <w:lang w:val="en-US" w:eastAsia="zh-CN"/>
        </w:rPr>
        <w:t>现场宣传与媒体宣传相结合的</w:t>
      </w:r>
      <w:r>
        <w:rPr>
          <w:rFonts w:hint="default" w:ascii="Times New Roman" w:hAnsi="Times New Roman" w:eastAsia="方正仿宋_GBK" w:cs="Times New Roman"/>
          <w:kern w:val="0"/>
          <w:szCs w:val="32"/>
        </w:rPr>
        <w:t>方式对彩票公益金进行了宣传，包括：</w:t>
      </w:r>
    </w:p>
    <w:p>
      <w:pPr>
        <w:keepNext w:val="0"/>
        <w:keepLines w:val="0"/>
        <w:pageBreakBefore w:val="0"/>
        <w:numPr>
          <w:ilvl w:val="0"/>
          <w:numId w:val="1"/>
        </w:numPr>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kern w:val="0"/>
          <w:szCs w:val="32"/>
          <w:lang w:val="en-US" w:eastAsia="zh-CN"/>
        </w:rPr>
      </w:pPr>
      <w:r>
        <w:rPr>
          <w:rFonts w:hint="default" w:ascii="Times New Roman" w:hAnsi="Times New Roman" w:eastAsia="方正仿宋_GBK" w:cs="Times New Roman"/>
          <w:kern w:val="0"/>
          <w:szCs w:val="32"/>
        </w:rPr>
        <w:t>现场宣传。我们对该项目进行了全方位的现场宣传，秩序册印刷、比赛场地制作标识牌、施工现场制作标识牌、比赛活动制作横幅、路旗、广告牌、资助标牌等均按照《资助项目宣传管理办法》要求的宣传规范进行实施。</w:t>
      </w:r>
      <w:r>
        <w:rPr>
          <w:rFonts w:hint="default" w:ascii="Times New Roman" w:hAnsi="Times New Roman" w:eastAsia="方正仿宋_GBK" w:cs="Times New Roman"/>
          <w:kern w:val="0"/>
          <w:szCs w:val="32"/>
          <w:lang w:val="en-US" w:eastAsia="zh-CN"/>
        </w:rPr>
        <w:t>具体包括：活动现场，展架横幅等宣传物料</w:t>
      </w:r>
      <w:r>
        <w:rPr>
          <w:rFonts w:hint="default" w:ascii="Times New Roman" w:hAnsi="Times New Roman" w:eastAsia="方正仿宋_GBK" w:cs="Times New Roman"/>
          <w:kern w:val="0"/>
          <w:szCs w:val="32"/>
        </w:rPr>
        <w:t>显著展示中国体彩logo</w:t>
      </w:r>
      <w:r>
        <w:rPr>
          <w:rFonts w:hint="default" w:ascii="Times New Roman" w:hAnsi="Times New Roman" w:eastAsia="方正仿宋_GBK" w:cs="Times New Roman"/>
          <w:kern w:val="0"/>
          <w:szCs w:val="32"/>
          <w:lang w:eastAsia="zh-CN"/>
        </w:rPr>
        <w:t>，</w:t>
      </w:r>
      <w:r>
        <w:rPr>
          <w:rFonts w:hint="default" w:ascii="Times New Roman" w:hAnsi="Times New Roman" w:eastAsia="方正仿宋_GBK" w:cs="Times New Roman"/>
          <w:kern w:val="0"/>
          <w:szCs w:val="32"/>
          <w:lang w:val="en-US" w:eastAsia="zh-CN"/>
        </w:rPr>
        <w:t>日常工作场所，醒目</w:t>
      </w:r>
      <w:r>
        <w:rPr>
          <w:rFonts w:hint="default" w:ascii="Times New Roman" w:hAnsi="Times New Roman" w:eastAsia="方正仿宋_GBK" w:cs="Times New Roman"/>
          <w:kern w:val="0"/>
          <w:szCs w:val="32"/>
          <w:lang w:val="en-US" w:eastAsia="zh-CN"/>
        </w:rPr>
        <w:t>位置张贴标识牌体彩公益金资助，服务场所办公桌上立中国体育彩票台卡，仪器设备均贴上体育彩票公益金资助等。</w:t>
      </w:r>
    </w:p>
    <w:p>
      <w:pPr>
        <w:keepNext w:val="0"/>
        <w:keepLines w:val="0"/>
        <w:pageBreakBefore w:val="0"/>
        <w:numPr>
          <w:numId w:val="0"/>
        </w:numPr>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kern w:val="0"/>
          <w:szCs w:val="32"/>
        </w:rPr>
      </w:pPr>
      <w:r>
        <w:rPr>
          <w:rFonts w:hint="default" w:ascii="Times New Roman" w:hAnsi="Times New Roman" w:eastAsia="方正仿宋_GBK" w:cs="Times New Roman"/>
          <w:kern w:val="0"/>
          <w:szCs w:val="32"/>
        </w:rPr>
        <w:t>（2）媒体宣传。宣传手段包含纸质、广播电视和网络媒体等 ，</w:t>
      </w:r>
      <w:r>
        <w:rPr>
          <w:rFonts w:hint="default" w:ascii="Times New Roman" w:hAnsi="Times New Roman" w:eastAsia="方正仿宋_GBK" w:cs="Times New Roman"/>
          <w:kern w:val="0"/>
          <w:szCs w:val="32"/>
        </w:rPr>
        <w:t>如在</w:t>
      </w:r>
      <w:r>
        <w:rPr>
          <w:rFonts w:hint="default" w:ascii="Times New Roman" w:hAnsi="Times New Roman" w:eastAsia="仿宋" w:cs="Times New Roman"/>
          <w:sz w:val="32"/>
          <w:szCs w:val="32"/>
        </w:rPr>
        <w:t>宿迁手机台、网上宿迁、</w:t>
      </w:r>
      <w:r>
        <w:rPr>
          <w:rFonts w:hint="default" w:ascii="Times New Roman" w:hAnsi="Times New Roman" w:eastAsia="仿宋" w:cs="Times New Roman"/>
          <w:sz w:val="32"/>
          <w:szCs w:val="32"/>
          <w:lang w:val="en-US" w:eastAsia="zh-CN"/>
        </w:rPr>
        <w:t>速新闻</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运动健康网</w:t>
      </w:r>
      <w:r>
        <w:rPr>
          <w:rFonts w:hint="default" w:ascii="Times New Roman" w:hAnsi="Times New Roman" w:eastAsia="仿宋" w:cs="Times New Roman"/>
          <w:sz w:val="32"/>
          <w:szCs w:val="32"/>
        </w:rPr>
        <w:t>等媒</w:t>
      </w:r>
      <w:r>
        <w:rPr>
          <w:rFonts w:hint="default" w:ascii="Times New Roman" w:hAnsi="Times New Roman" w:eastAsia="仿宋" w:cs="Times New Roman"/>
          <w:sz w:val="32"/>
          <w:szCs w:val="32"/>
          <w:lang w:val="en-US" w:eastAsia="zh-CN"/>
        </w:rPr>
        <w:t>上</w:t>
      </w:r>
      <w:r>
        <w:rPr>
          <w:rFonts w:hint="default" w:ascii="Times New Roman" w:hAnsi="Times New Roman" w:eastAsia="方正仿宋_GBK" w:cs="Times New Roman"/>
          <w:kern w:val="0"/>
          <w:szCs w:val="32"/>
        </w:rPr>
        <w:t>进行有关赛事内容宣传。优先采用带有体彩宣传内容的新闻图片；利用好与</w:t>
      </w:r>
      <w:r>
        <w:rPr>
          <w:rFonts w:hint="default" w:ascii="Times New Roman" w:hAnsi="Times New Roman" w:eastAsia="方正仿宋_GBK" w:cs="Times New Roman"/>
          <w:kern w:val="0"/>
          <w:szCs w:val="32"/>
          <w:lang w:val="en-US" w:eastAsia="zh-CN"/>
        </w:rPr>
        <w:t>宿体测</w:t>
      </w:r>
      <w:r>
        <w:rPr>
          <w:rFonts w:hint="default" w:ascii="Times New Roman" w:hAnsi="Times New Roman" w:eastAsia="方正仿宋_GBK" w:cs="Times New Roman"/>
          <w:kern w:val="0"/>
          <w:szCs w:val="32"/>
          <w:lang w:val="en-US" w:eastAsia="zh-CN"/>
        </w:rPr>
        <w:t>微信公众号</w:t>
      </w:r>
      <w:r>
        <w:rPr>
          <w:rFonts w:hint="default" w:ascii="Times New Roman" w:hAnsi="Times New Roman" w:eastAsia="方正仿宋_GBK" w:cs="Times New Roman"/>
          <w:kern w:val="0"/>
          <w:szCs w:val="32"/>
        </w:rPr>
        <w:t>刊发文章宣传由体彩公益金资助项目</w:t>
      </w:r>
      <w:r>
        <w:rPr>
          <w:rFonts w:hint="default" w:ascii="Times New Roman" w:hAnsi="Times New Roman" w:eastAsia="方正仿宋_GBK" w:cs="Times New Roman"/>
          <w:kern w:val="0"/>
          <w:szCs w:val="32"/>
          <w:lang w:val="en-US" w:eastAsia="zh-CN"/>
        </w:rPr>
        <w:t>的各类活动</w:t>
      </w:r>
      <w:r>
        <w:rPr>
          <w:rFonts w:hint="default" w:ascii="Times New Roman" w:hAnsi="Times New Roman" w:eastAsia="方正仿宋_GBK" w:cs="Times New Roman"/>
          <w:kern w:val="0"/>
          <w:szCs w:val="32"/>
        </w:rPr>
        <w:t>。通过宣传，</w:t>
      </w:r>
      <w:r>
        <w:rPr>
          <w:rFonts w:hint="default" w:ascii="Times New Roman" w:hAnsi="Times New Roman" w:eastAsia="方正仿宋_GBK" w:cs="Times New Roman"/>
          <w:sz w:val="32"/>
          <w:szCs w:val="32"/>
        </w:rPr>
        <w:t>也让市民更加深入的了解体彩公益金的使用及感受体彩公益活动给大家带来的福利</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kern w:val="0"/>
          <w:szCs w:val="32"/>
        </w:rPr>
      </w:pPr>
      <w:r>
        <w:rPr>
          <w:rFonts w:hint="default" w:ascii="Times New Roman" w:hAnsi="Times New Roman" w:eastAsia="方正仿宋_GBK" w:cs="Times New Roman"/>
          <w:kern w:val="0"/>
          <w:szCs w:val="32"/>
        </w:rPr>
        <w:t>（3）图片及影像资料等信息</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r>
        <w:rPr>
          <w:rFonts w:hint="eastAsia"/>
          <w:lang w:val="en-US" w:eastAsia="zh-CN"/>
        </w:rPr>
        <w:drawing>
          <wp:inline distT="0" distB="0" distL="114300" distR="114300">
            <wp:extent cx="5264785" cy="3950335"/>
            <wp:effectExtent l="0" t="0" r="12065" b="12065"/>
            <wp:docPr id="1" name="图片 1" descr="0cff223a2c1cc14359d0f59f580e0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cff223a2c1cc14359d0f59f580e0fd"/>
                    <pic:cNvPicPr>
                      <a:picLocks noChangeAspect="1"/>
                    </pic:cNvPicPr>
                  </pic:nvPicPr>
                  <pic:blipFill>
                    <a:blip r:embed="rId6"/>
                    <a:stretch>
                      <a:fillRect/>
                    </a:stretch>
                  </pic:blipFill>
                  <pic:spPr>
                    <a:xfrm>
                      <a:off x="0" y="0"/>
                      <a:ext cx="5264785" cy="3950335"/>
                    </a:xfrm>
                    <a:prstGeom prst="rect">
                      <a:avLst/>
                    </a:prstGeom>
                  </pic:spPr>
                </pic:pic>
              </a:graphicData>
            </a:graphic>
          </wp:inline>
        </w:drawing>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jc w:val="left"/>
        <w:rPr>
          <w:rFonts w:hint="eastAsia"/>
          <w:lang w:val="en-US" w:eastAsia="zh-CN"/>
        </w:rPr>
      </w:pPr>
      <w:r>
        <w:rPr>
          <w:rFonts w:hint="eastAsia"/>
          <w:lang w:val="en-US" w:eastAsia="zh-CN"/>
        </w:rPr>
        <w:drawing>
          <wp:inline distT="0" distB="0" distL="114300" distR="114300">
            <wp:extent cx="5257800" cy="2435860"/>
            <wp:effectExtent l="0" t="0" r="0" b="2540"/>
            <wp:docPr id="2" name="图片 2" descr="fa6b0e9cffc125951bca1185faf8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a6b0e9cffc125951bca1185faf8272"/>
                    <pic:cNvPicPr>
                      <a:picLocks noChangeAspect="1"/>
                    </pic:cNvPicPr>
                  </pic:nvPicPr>
                  <pic:blipFill>
                    <a:blip r:embed="rId7"/>
                    <a:stretch>
                      <a:fillRect/>
                    </a:stretch>
                  </pic:blipFill>
                  <pic:spPr>
                    <a:xfrm>
                      <a:off x="0" y="0"/>
                      <a:ext cx="5257800" cy="2435860"/>
                    </a:xfrm>
                    <a:prstGeom prst="rect">
                      <a:avLst/>
                    </a:prstGeom>
                  </pic:spPr>
                </pic:pic>
              </a:graphicData>
            </a:graphic>
          </wp:inline>
        </w:drawing>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right="320" w:rightChars="100"/>
      <w:rPr>
        <w:rStyle w:val="8"/>
        <w:sz w:val="28"/>
        <w:szCs w:val="28"/>
      </w:rPr>
    </w:pPr>
    <w:r>
      <w:rPr>
        <w:rStyle w:val="8"/>
        <w:rFonts w:hint="eastAsia"/>
        <w:sz w:val="28"/>
        <w:szCs w:val="28"/>
      </w:rPr>
      <w:t xml:space="preserve">— </w:t>
    </w:r>
    <w:r>
      <w:rPr>
        <w:rStyle w:val="8"/>
        <w:rFonts w:ascii="Times New Roman" w:hAnsi="Times New Roman"/>
        <w:sz w:val="28"/>
        <w:szCs w:val="28"/>
      </w:rPr>
      <w:fldChar w:fldCharType="begin"/>
    </w:r>
    <w:r>
      <w:rPr>
        <w:rStyle w:val="8"/>
        <w:rFonts w:ascii="Times New Roman" w:hAnsi="Times New Roman"/>
        <w:sz w:val="28"/>
        <w:szCs w:val="28"/>
      </w:rPr>
      <w:instrText xml:space="preserve">PAGE  </w:instrText>
    </w:r>
    <w:r>
      <w:rPr>
        <w:rStyle w:val="8"/>
        <w:rFonts w:ascii="Times New Roman" w:hAnsi="Times New Roman"/>
        <w:sz w:val="28"/>
        <w:szCs w:val="28"/>
      </w:rPr>
      <w:fldChar w:fldCharType="separate"/>
    </w:r>
    <w:r>
      <w:rPr>
        <w:rStyle w:val="8"/>
        <w:rFonts w:ascii="Times New Roman" w:hAnsi="Times New Roman"/>
        <w:sz w:val="28"/>
        <w:szCs w:val="28"/>
      </w:rPr>
      <w:t>3</w:t>
    </w:r>
    <w:r>
      <w:rPr>
        <w:rStyle w:val="8"/>
        <w:rFonts w:ascii="Times New Roman" w:hAnsi="Times New Roman"/>
        <w:sz w:val="28"/>
        <w:szCs w:val="28"/>
      </w:rPr>
      <w:fldChar w:fldCharType="end"/>
    </w:r>
    <w:r>
      <w:rPr>
        <w:rStyle w:val="8"/>
        <w:rFonts w:hint="eastAsia"/>
        <w:sz w:val="28"/>
        <w:szCs w:val="28"/>
      </w:rPr>
      <w:t xml:space="preserve"> —</w:t>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ADC850"/>
    <w:multiLevelType w:val="singleLevel"/>
    <w:tmpl w:val="BEADC85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3N2QwOGRmYzgwNWYzYWNhMjVhZWQwMjNkODVmM2IifQ=="/>
  </w:docVars>
  <w:rsids>
    <w:rsidRoot w:val="19F53B58"/>
    <w:rsid w:val="19F53B58"/>
    <w:rsid w:val="74EE7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List Continue 2"/>
    <w:basedOn w:val="1"/>
    <w:next w:val="1"/>
    <w:qFormat/>
    <w:uiPriority w:val="0"/>
    <w:pPr>
      <w:spacing w:after="120"/>
      <w:ind w:left="840"/>
    </w:pPr>
    <w:rPr>
      <w:rFonts w:ascii="Calibri"/>
    </w:r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table" w:styleId="6">
    <w:name w:val="Table Grid"/>
    <w:basedOn w:val="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1061</Words>
  <Characters>1098</Characters>
  <Lines>0</Lines>
  <Paragraphs>0</Paragraphs>
  <TotalTime>2</TotalTime>
  <ScaleCrop>false</ScaleCrop>
  <LinksUpToDate>false</LinksUpToDate>
  <CharactersWithSpaces>1102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2023-06-20T08:29:00Z</dcterms:created>
  <dc:creator>莫离歌⊙▽⊙</dc:creator>
  <cp:lastModifiedBy>Administrator</cp:lastModifiedBy>
  <dcterms:modified xsi:type="dcterms:W3CDTF">2023-06-30T03:22:16Z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027BB7F8DA504A8FA82E218449AA32A8_13</vt:lpwstr>
  </property>
</Properties>
</file>